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5BD" w:rsidRDefault="00DF15BD" w:rsidP="00DF15BD">
      <w:pPr>
        <w:shd w:val="clear" w:color="auto" w:fill="FFFFFF"/>
        <w:spacing w:after="0" w:line="240" w:lineRule="auto"/>
        <w:rPr>
          <w:rFonts w:ascii="Cambria Math" w:eastAsia="Times New Roman" w:hAnsi="Cambria Math" w:cs="Cambria Math"/>
          <w:b/>
          <w:color w:val="080809"/>
          <w:sz w:val="32"/>
          <w:szCs w:val="32"/>
          <w:u w:val="single"/>
          <w:lang w:eastAsia="fr-FR"/>
        </w:rPr>
      </w:pPr>
      <w:r w:rsidRPr="00DF15BD">
        <w:rPr>
          <w:rFonts w:ascii="Cambria Math" w:eastAsia="Times New Roman" w:hAnsi="Cambria Math" w:cs="Cambria Math"/>
          <w:b/>
          <w:color w:val="080809"/>
          <w:sz w:val="32"/>
          <w:szCs w:val="32"/>
          <w:u w:val="single"/>
          <w:lang w:eastAsia="fr-FR"/>
        </w:rPr>
        <w:t>Communiqué de la Mairie de Graulhet-14/09/2026</w:t>
      </w:r>
    </w:p>
    <w:p w:rsidR="00DF15BD" w:rsidRPr="00DF15BD" w:rsidRDefault="00DF15BD" w:rsidP="00DF15BD">
      <w:pPr>
        <w:shd w:val="clear" w:color="auto" w:fill="FFFFFF"/>
        <w:spacing w:after="0" w:line="240" w:lineRule="auto"/>
        <w:rPr>
          <w:rFonts w:ascii="Cambria Math" w:eastAsia="Times New Roman" w:hAnsi="Cambria Math" w:cs="Cambria Math"/>
          <w:b/>
          <w:color w:val="080809"/>
          <w:sz w:val="32"/>
          <w:szCs w:val="32"/>
          <w:u w:val="single"/>
          <w:lang w:eastAsia="fr-FR"/>
        </w:rPr>
      </w:pPr>
    </w:p>
    <w:p w:rsidR="00DF15BD" w:rsidRPr="002A05BC" w:rsidRDefault="00DF15BD" w:rsidP="00DF15BD">
      <w:pPr>
        <w:shd w:val="clear" w:color="auto" w:fill="FFFFFF"/>
        <w:spacing w:after="0" w:line="240" w:lineRule="auto"/>
        <w:rPr>
          <w:rFonts w:ascii="inherit" w:eastAsia="Times New Roman" w:hAnsi="inherit" w:cs="Segoe UI Historic"/>
          <w:color w:val="080809"/>
          <w:sz w:val="28"/>
          <w:szCs w:val="28"/>
          <w:lang w:eastAsia="fr-FR"/>
        </w:rPr>
      </w:pPr>
      <w:r w:rsidRPr="002A05BC">
        <w:rPr>
          <w:rFonts w:ascii="Cambria Math" w:eastAsia="Times New Roman" w:hAnsi="Cambria Math" w:cs="Cambria Math"/>
          <w:color w:val="080809"/>
          <w:sz w:val="28"/>
          <w:szCs w:val="28"/>
          <w:lang w:eastAsia="fr-FR"/>
        </w:rPr>
        <w:t>𝗚𝗿𝗮𝘂𝗹𝗵𝗲𝘁</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𝗲𝘁</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𝗣𝗿𝗶𝗲𝗻</w:t>
      </w:r>
      <w:r w:rsidRPr="002A05BC">
        <w:rPr>
          <w:rFonts w:ascii="inherit" w:eastAsia="Times New Roman" w:hAnsi="inherit" w:cs="Segoe UI Historic"/>
          <w:color w:val="080809"/>
          <w:sz w:val="28"/>
          <w:szCs w:val="28"/>
          <w:lang w:eastAsia="fr-FR"/>
        </w:rPr>
        <w:t xml:space="preserve"> : </w:t>
      </w:r>
      <w:r w:rsidRPr="002A05BC">
        <w:rPr>
          <w:rFonts w:ascii="Cambria Math" w:eastAsia="Times New Roman" w:hAnsi="Cambria Math" w:cs="Cambria Math"/>
          <w:color w:val="080809"/>
          <w:sz w:val="28"/>
          <w:szCs w:val="28"/>
          <w:lang w:eastAsia="fr-FR"/>
        </w:rPr>
        <w:t>𝘂𝗻𝗲</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𝗮𝗺𝗶𝘁𝗶𝗲</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𝗾𝘂𝗶</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𝘀𝗲</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𝘃𝗶𝘁</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𝘀𝗲</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𝘁𝗿𝗮𝗻𝘀𝗺𝗲𝘁</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𝗲𝘁</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𝘀𝗲</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𝗿𝗲𝗻𝗼𝘂𝘃𝗲𝗹𝗹𝗲</w:t>
      </w:r>
    </w:p>
    <w:p w:rsidR="00DF15BD" w:rsidRPr="002A05BC" w:rsidRDefault="00DF15BD" w:rsidP="00DF15BD">
      <w:pPr>
        <w:shd w:val="clear" w:color="auto" w:fill="FFFFFF"/>
        <w:spacing w:after="0" w:line="240" w:lineRule="auto"/>
        <w:rPr>
          <w:rFonts w:ascii="inherit" w:eastAsia="Times New Roman" w:hAnsi="inherit" w:cs="Segoe UI Historic"/>
          <w:color w:val="080809"/>
          <w:sz w:val="28"/>
          <w:szCs w:val="28"/>
          <w:lang w:eastAsia="fr-FR"/>
        </w:rPr>
      </w:pPr>
      <w:r w:rsidRPr="002A05BC">
        <w:rPr>
          <w:rFonts w:ascii="inherit" w:eastAsia="Times New Roman" w:hAnsi="inherit" w:cs="Segoe UI Historic"/>
          <w:color w:val="080809"/>
          <w:sz w:val="28"/>
          <w:szCs w:val="28"/>
          <w:lang w:eastAsia="fr-FR"/>
        </w:rPr>
        <w:t xml:space="preserve">Du 4 au 6 septembre, Graulhet a eu le plaisir d’accueillir une délégation de </w:t>
      </w:r>
      <w:proofErr w:type="spellStart"/>
      <w:r w:rsidRPr="002A05BC">
        <w:rPr>
          <w:rFonts w:ascii="inherit" w:eastAsia="Times New Roman" w:hAnsi="inherit" w:cs="Segoe UI Historic"/>
          <w:color w:val="080809"/>
          <w:sz w:val="28"/>
          <w:szCs w:val="28"/>
          <w:lang w:eastAsia="fr-FR"/>
        </w:rPr>
        <w:t>Prien</w:t>
      </w:r>
      <w:proofErr w:type="spellEnd"/>
      <w:r w:rsidRPr="002A05BC">
        <w:rPr>
          <w:rFonts w:ascii="inherit" w:eastAsia="Times New Roman" w:hAnsi="inherit" w:cs="Segoe UI Historic"/>
          <w:color w:val="080809"/>
          <w:sz w:val="28"/>
          <w:szCs w:val="28"/>
          <w:lang w:eastAsia="fr-FR"/>
        </w:rPr>
        <w:t>, ville jumelée avec la nôtre, à l’occasion de plusieurs temps de rencontre, de découverte du territoire et de convivialité.</w:t>
      </w:r>
    </w:p>
    <w:p w:rsidR="00DF15BD" w:rsidRPr="002A05BC" w:rsidRDefault="00DF15BD" w:rsidP="00DF15BD">
      <w:pPr>
        <w:shd w:val="clear" w:color="auto" w:fill="FFFFFF"/>
        <w:spacing w:after="0" w:line="240" w:lineRule="auto"/>
        <w:rPr>
          <w:rFonts w:ascii="inherit" w:eastAsia="Times New Roman" w:hAnsi="inherit" w:cs="Segoe UI Historic"/>
          <w:color w:val="080809"/>
          <w:sz w:val="28"/>
          <w:szCs w:val="28"/>
          <w:lang w:eastAsia="fr-FR"/>
        </w:rPr>
      </w:pPr>
      <w:r w:rsidRPr="002A05BC">
        <w:rPr>
          <w:rFonts w:ascii="inherit" w:eastAsia="Times New Roman" w:hAnsi="inherit" w:cs="Segoe UI Historic"/>
          <w:color w:val="080809"/>
          <w:sz w:val="28"/>
          <w:szCs w:val="28"/>
          <w:lang w:eastAsia="fr-FR"/>
        </w:rPr>
        <w:t xml:space="preserve">Au-delà du programme de cette visite, ces quelques jours ont surtout été l’occasion de rappeler la force du lien qui unit Graulhet et </w:t>
      </w:r>
      <w:proofErr w:type="spellStart"/>
      <w:r w:rsidRPr="002A05BC">
        <w:rPr>
          <w:rFonts w:ascii="inherit" w:eastAsia="Times New Roman" w:hAnsi="inherit" w:cs="Segoe UI Historic"/>
          <w:color w:val="080809"/>
          <w:sz w:val="28"/>
          <w:szCs w:val="28"/>
          <w:lang w:eastAsia="fr-FR"/>
        </w:rPr>
        <w:t>Prien</w:t>
      </w:r>
      <w:proofErr w:type="spellEnd"/>
      <w:r w:rsidRPr="002A05BC">
        <w:rPr>
          <w:rFonts w:ascii="inherit" w:eastAsia="Times New Roman" w:hAnsi="inherit" w:cs="Segoe UI Historic"/>
          <w:color w:val="080809"/>
          <w:sz w:val="28"/>
          <w:szCs w:val="28"/>
          <w:lang w:eastAsia="fr-FR"/>
        </w:rPr>
        <w:t>, construit au fil des années par les élus, mais aussi et surtout par les habitants, les associations, les familles et les jeunes qui ont fait vivre ce jumelage par leurs rencontres et leurs échanges.</w:t>
      </w:r>
    </w:p>
    <w:p w:rsidR="00DF15BD" w:rsidRPr="002A05BC" w:rsidRDefault="00DF15BD" w:rsidP="00DF15BD">
      <w:pPr>
        <w:shd w:val="clear" w:color="auto" w:fill="FFFFFF"/>
        <w:spacing w:after="0" w:line="240" w:lineRule="auto"/>
        <w:rPr>
          <w:rFonts w:ascii="inherit" w:eastAsia="Times New Roman" w:hAnsi="inherit" w:cs="Segoe UI Historic"/>
          <w:color w:val="080809"/>
          <w:sz w:val="28"/>
          <w:szCs w:val="28"/>
          <w:lang w:eastAsia="fr-FR"/>
        </w:rPr>
      </w:pPr>
      <w:r w:rsidRPr="002A05BC">
        <w:rPr>
          <w:rFonts w:ascii="inherit" w:eastAsia="Times New Roman" w:hAnsi="inherit" w:cs="Segoe UI Historic"/>
          <w:color w:val="080809"/>
          <w:sz w:val="28"/>
          <w:szCs w:val="28"/>
          <w:lang w:eastAsia="fr-FR"/>
        </w:rPr>
        <w:t>La délégation a notamment pu découvrir plusieurs facettes de notre territoire, de son patrimoine et de ses savoir-faire, avec la visite de la mégisserie du Midi, la découverte de Cordes, du domaine de la Croix des Marchands, du marché de Graulhet ou encore des panneaux de cuir classés au patrimoine.</w:t>
      </w:r>
    </w:p>
    <w:p w:rsidR="00DF15BD" w:rsidRPr="002A05BC" w:rsidRDefault="00DF15BD" w:rsidP="00DF15BD">
      <w:pPr>
        <w:shd w:val="clear" w:color="auto" w:fill="FFFFFF"/>
        <w:spacing w:after="0" w:line="240" w:lineRule="auto"/>
        <w:rPr>
          <w:rFonts w:ascii="inherit" w:eastAsia="Times New Roman" w:hAnsi="inherit" w:cs="Segoe UI Historic"/>
          <w:color w:val="080809"/>
          <w:sz w:val="28"/>
          <w:szCs w:val="28"/>
          <w:lang w:eastAsia="fr-FR"/>
        </w:rPr>
      </w:pPr>
      <w:r w:rsidRPr="002A05BC">
        <w:rPr>
          <w:rFonts w:ascii="inherit" w:eastAsia="Times New Roman" w:hAnsi="inherit" w:cs="Segoe UI Historic"/>
          <w:color w:val="080809"/>
          <w:sz w:val="28"/>
          <w:szCs w:val="28"/>
          <w:lang w:eastAsia="fr-FR"/>
        </w:rPr>
        <w:t>Mais l’essentiel était ailleurs : dans les échanges, les retrouvailles, les discussions et les nouvelles rencontres. Car un jumelage ne se résume pas à un cadre institutionnel. Il donne à l’Europe des visages, des souvenirs, des histoires partagées et des amitiés durables.</w:t>
      </w:r>
    </w:p>
    <w:p w:rsidR="00DF15BD" w:rsidRPr="002A05BC" w:rsidRDefault="00DF15BD" w:rsidP="00DF15BD">
      <w:pPr>
        <w:shd w:val="clear" w:color="auto" w:fill="FFFFFF"/>
        <w:spacing w:after="0" w:line="240" w:lineRule="auto"/>
        <w:rPr>
          <w:rFonts w:ascii="inherit" w:eastAsia="Times New Roman" w:hAnsi="inherit" w:cs="Segoe UI Historic"/>
          <w:color w:val="080809"/>
          <w:sz w:val="28"/>
          <w:szCs w:val="28"/>
          <w:lang w:eastAsia="fr-FR"/>
        </w:rPr>
      </w:pPr>
      <w:r w:rsidRPr="002A05BC">
        <w:rPr>
          <w:rFonts w:ascii="inherit" w:eastAsia="Times New Roman" w:hAnsi="inherit" w:cs="Segoe UI Historic"/>
          <w:color w:val="080809"/>
          <w:sz w:val="28"/>
          <w:szCs w:val="28"/>
          <w:lang w:eastAsia="fr-FR"/>
        </w:rPr>
        <w:t xml:space="preserve">Dans son allocution, Benjamin </w:t>
      </w:r>
      <w:proofErr w:type="spellStart"/>
      <w:r w:rsidRPr="002A05BC">
        <w:rPr>
          <w:rFonts w:ascii="inherit" w:eastAsia="Times New Roman" w:hAnsi="inherit" w:cs="Segoe UI Historic"/>
          <w:color w:val="080809"/>
          <w:sz w:val="28"/>
          <w:szCs w:val="28"/>
          <w:lang w:eastAsia="fr-FR"/>
        </w:rPr>
        <w:t>Verdeil</w:t>
      </w:r>
      <w:proofErr w:type="spellEnd"/>
      <w:r w:rsidRPr="002A05BC">
        <w:rPr>
          <w:rFonts w:ascii="inherit" w:eastAsia="Times New Roman" w:hAnsi="inherit" w:cs="Segoe UI Historic"/>
          <w:color w:val="080809"/>
          <w:sz w:val="28"/>
          <w:szCs w:val="28"/>
          <w:lang w:eastAsia="fr-FR"/>
        </w:rPr>
        <w:t>, Maire de Graulhet, a rappelé toute la portée de cette relation franco-allemande, née d’une histoire commune et devenue, au fil des décennies, un symbole de rapprochement, de dialogue et de fraternité entre les peuples.</w:t>
      </w:r>
    </w:p>
    <w:p w:rsidR="00DF15BD" w:rsidRPr="002A05BC" w:rsidRDefault="00DF15BD" w:rsidP="00DF15BD">
      <w:pPr>
        <w:shd w:val="clear" w:color="auto" w:fill="FFFFFF"/>
        <w:spacing w:after="0" w:line="240" w:lineRule="auto"/>
        <w:rPr>
          <w:rFonts w:ascii="inherit" w:eastAsia="Times New Roman" w:hAnsi="inherit" w:cs="Segoe UI Historic"/>
          <w:color w:val="080809"/>
          <w:sz w:val="28"/>
          <w:szCs w:val="28"/>
          <w:lang w:eastAsia="fr-FR"/>
        </w:rPr>
      </w:pPr>
      <w:r w:rsidRPr="002A05BC">
        <w:rPr>
          <w:rFonts w:ascii="inherit" w:eastAsia="Times New Roman" w:hAnsi="inherit" w:cs="Segoe UI Historic"/>
          <w:color w:val="080809"/>
          <w:sz w:val="28"/>
          <w:szCs w:val="28"/>
          <w:lang w:eastAsia="fr-FR"/>
        </w:rPr>
        <w:t>Cette visite a également permis de réaffirmer une volonté commune : faire vivre ce lien dans la durée, imaginer de nouveaux projets et transmettre cette amitié aux jeunes générations, afin qu’elles puissent, à leur tour, s’en emparer et la faire grandir.</w:t>
      </w:r>
    </w:p>
    <w:p w:rsidR="00DF15BD" w:rsidRPr="002A05BC" w:rsidRDefault="00DF15BD" w:rsidP="00DF15BD">
      <w:pPr>
        <w:shd w:val="clear" w:color="auto" w:fill="FFFFFF"/>
        <w:spacing w:after="0" w:line="240" w:lineRule="auto"/>
        <w:rPr>
          <w:rFonts w:ascii="inherit" w:eastAsia="Times New Roman" w:hAnsi="inherit" w:cs="Segoe UI Historic"/>
          <w:color w:val="080809"/>
          <w:sz w:val="28"/>
          <w:szCs w:val="28"/>
          <w:lang w:eastAsia="fr-FR"/>
        </w:rPr>
      </w:pPr>
      <w:bookmarkStart w:id="0" w:name="_GoBack"/>
      <w:bookmarkEnd w:id="0"/>
    </w:p>
    <w:p w:rsidR="00DF15BD" w:rsidRPr="002A05BC" w:rsidRDefault="00DF15BD" w:rsidP="00DF15BD">
      <w:pPr>
        <w:shd w:val="clear" w:color="auto" w:fill="FFFFFF"/>
        <w:spacing w:after="0" w:line="240" w:lineRule="auto"/>
        <w:rPr>
          <w:rFonts w:ascii="inherit" w:eastAsia="Times New Roman" w:hAnsi="inherit" w:cs="Segoe UI Historic"/>
          <w:color w:val="080809"/>
          <w:sz w:val="28"/>
          <w:szCs w:val="28"/>
          <w:lang w:eastAsia="fr-FR"/>
        </w:rPr>
      </w:pPr>
      <w:r w:rsidRPr="002A05BC">
        <w:rPr>
          <w:rFonts w:ascii="inherit" w:eastAsia="Times New Roman" w:hAnsi="inherit" w:cs="Segoe UI Historic"/>
          <w:noProof/>
          <w:color w:val="080809"/>
          <w:sz w:val="28"/>
          <w:szCs w:val="28"/>
          <w:lang w:eastAsia="fr-FR"/>
        </w:rPr>
        <w:drawing>
          <wp:inline distT="0" distB="0" distL="0" distR="0">
            <wp:extent cx="152400" cy="152400"/>
            <wp:effectExtent l="0" t="0" r="0" b="0"/>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A05BC">
        <w:rPr>
          <w:rFonts w:ascii="Cambria Math" w:eastAsia="Times New Roman" w:hAnsi="Cambria Math" w:cs="Cambria Math"/>
          <w:color w:val="080809"/>
          <w:sz w:val="28"/>
          <w:szCs w:val="28"/>
          <w:lang w:eastAsia="fr-FR"/>
        </w:rPr>
        <w:t>𝗟𝗲𝘀</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𝗴𝗲</w:t>
      </w:r>
      <w:r w:rsidRPr="002A05BC">
        <w:rPr>
          <w:rFonts w:ascii="inherit" w:eastAsia="Times New Roman" w:hAnsi="inherit" w:cs="Segoe UI Historic"/>
          <w:color w:val="080809"/>
          <w:sz w:val="28"/>
          <w:szCs w:val="28"/>
          <w:lang w:eastAsia="fr-FR"/>
        </w:rPr>
        <w:t>́</w:t>
      </w:r>
      <w:r w:rsidRPr="002A05BC">
        <w:rPr>
          <w:rFonts w:ascii="Cambria Math" w:eastAsia="Times New Roman" w:hAnsi="Cambria Math" w:cs="Cambria Math"/>
          <w:color w:val="080809"/>
          <w:sz w:val="28"/>
          <w:szCs w:val="28"/>
          <w:lang w:eastAsia="fr-FR"/>
        </w:rPr>
        <w:t>𝗻𝗲</w:t>
      </w:r>
      <w:r w:rsidRPr="002A05BC">
        <w:rPr>
          <w:rFonts w:ascii="inherit" w:eastAsia="Times New Roman" w:hAnsi="inherit" w:cs="Segoe UI Historic"/>
          <w:color w:val="080809"/>
          <w:sz w:val="28"/>
          <w:szCs w:val="28"/>
          <w:lang w:eastAsia="fr-FR"/>
        </w:rPr>
        <w:t>́</w:t>
      </w:r>
      <w:r w:rsidRPr="002A05BC">
        <w:rPr>
          <w:rFonts w:ascii="Cambria Math" w:eastAsia="Times New Roman" w:hAnsi="Cambria Math" w:cs="Cambria Math"/>
          <w:color w:val="080809"/>
          <w:sz w:val="28"/>
          <w:szCs w:val="28"/>
          <w:lang w:eastAsia="fr-FR"/>
        </w:rPr>
        <w:t>𝗿𝗮𝘁𝗶𝗼𝗻𝘀</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𝗽𝗮𝘀𝘀𝗲𝗻𝘁</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𝗺𝗮𝗶𝘀</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𝗰𝗲𝗿𝘁𝗮𝗶𝗻𝘀</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𝗹𝗶𝗲𝗻𝘀</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𝗺𝗲</w:t>
      </w:r>
      <w:r w:rsidRPr="002A05BC">
        <w:rPr>
          <w:rFonts w:ascii="inherit" w:eastAsia="Times New Roman" w:hAnsi="inherit" w:cs="Segoe UI Historic"/>
          <w:color w:val="080809"/>
          <w:sz w:val="28"/>
          <w:szCs w:val="28"/>
          <w:lang w:eastAsia="fr-FR"/>
        </w:rPr>
        <w:t>́</w:t>
      </w:r>
      <w:r w:rsidRPr="002A05BC">
        <w:rPr>
          <w:rFonts w:ascii="Cambria Math" w:eastAsia="Times New Roman" w:hAnsi="Cambria Math" w:cs="Cambria Math"/>
          <w:color w:val="080809"/>
          <w:sz w:val="28"/>
          <w:szCs w:val="28"/>
          <w:lang w:eastAsia="fr-FR"/>
        </w:rPr>
        <w:t>𝗿𝗶𝘁𝗲𝗻𝘁</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𝗱𝗲</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𝗱𝘂𝗿𝗲𝗿</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𝗖𝗲𝗹𝘂𝗶</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𝗾𝘂𝗶</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𝘂𝗻𝗶𝘁</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𝗚𝗿𝗮𝘂𝗹𝗵𝗲𝘁</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𝗲𝘁</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𝗣𝗿𝗶𝗲𝗻</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𝗲𝗻</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𝗳𝗮𝗶𝘁</w:t>
      </w:r>
      <w:r w:rsidRPr="002A05BC">
        <w:rPr>
          <w:rFonts w:ascii="inherit" w:eastAsia="Times New Roman" w:hAnsi="inherit" w:cs="Segoe UI Historic"/>
          <w:color w:val="080809"/>
          <w:sz w:val="28"/>
          <w:szCs w:val="28"/>
          <w:lang w:eastAsia="fr-FR"/>
        </w:rPr>
        <w:t xml:space="preserve"> </w:t>
      </w:r>
      <w:r w:rsidRPr="002A05BC">
        <w:rPr>
          <w:rFonts w:ascii="Cambria Math" w:eastAsia="Times New Roman" w:hAnsi="Cambria Math" w:cs="Cambria Math"/>
          <w:color w:val="080809"/>
          <w:sz w:val="28"/>
          <w:szCs w:val="28"/>
          <w:lang w:eastAsia="fr-FR"/>
        </w:rPr>
        <w:t>𝗽𝗮𝗿𝘁𝗶𝗲</w:t>
      </w:r>
      <w:r w:rsidRPr="002A05BC">
        <w:rPr>
          <w:rFonts w:ascii="inherit" w:eastAsia="Times New Roman" w:hAnsi="inherit" w:cs="Segoe UI Historic"/>
          <w:color w:val="080809"/>
          <w:sz w:val="28"/>
          <w:szCs w:val="28"/>
          <w:lang w:eastAsia="fr-FR"/>
        </w:rPr>
        <w:t>.</w:t>
      </w:r>
    </w:p>
    <w:p w:rsidR="00D3556B" w:rsidRPr="002A05BC" w:rsidRDefault="00D3556B">
      <w:pPr>
        <w:rPr>
          <w:sz w:val="28"/>
          <w:szCs w:val="28"/>
        </w:rPr>
      </w:pPr>
    </w:p>
    <w:sectPr w:rsidR="00D3556B" w:rsidRPr="002A05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5BD"/>
    <w:rsid w:val="002A05BC"/>
    <w:rsid w:val="00D3556B"/>
    <w:rsid w:val="00DF15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81F38-C261-45A1-9303-4C87F6A6D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7965650">
      <w:bodyDiv w:val="1"/>
      <w:marLeft w:val="0"/>
      <w:marRight w:val="0"/>
      <w:marTop w:val="0"/>
      <w:marBottom w:val="0"/>
      <w:divBdr>
        <w:top w:val="none" w:sz="0" w:space="0" w:color="auto"/>
        <w:left w:val="none" w:sz="0" w:space="0" w:color="auto"/>
        <w:bottom w:val="none" w:sz="0" w:space="0" w:color="auto"/>
        <w:right w:val="none" w:sz="0" w:space="0" w:color="auto"/>
      </w:divBdr>
      <w:divsChild>
        <w:div w:id="792476976">
          <w:marLeft w:val="0"/>
          <w:marRight w:val="0"/>
          <w:marTop w:val="0"/>
          <w:marBottom w:val="0"/>
          <w:divBdr>
            <w:top w:val="none" w:sz="0" w:space="0" w:color="auto"/>
            <w:left w:val="none" w:sz="0" w:space="0" w:color="auto"/>
            <w:bottom w:val="none" w:sz="0" w:space="0" w:color="auto"/>
            <w:right w:val="none" w:sz="0" w:space="0" w:color="auto"/>
          </w:divBdr>
          <w:divsChild>
            <w:div w:id="1964076715">
              <w:marLeft w:val="0"/>
              <w:marRight w:val="0"/>
              <w:marTop w:val="0"/>
              <w:marBottom w:val="0"/>
              <w:divBdr>
                <w:top w:val="none" w:sz="0" w:space="0" w:color="auto"/>
                <w:left w:val="none" w:sz="0" w:space="0" w:color="auto"/>
                <w:bottom w:val="none" w:sz="0" w:space="0" w:color="auto"/>
                <w:right w:val="none" w:sz="0" w:space="0" w:color="auto"/>
              </w:divBdr>
            </w:div>
          </w:divsChild>
        </w:div>
        <w:div w:id="1655378272">
          <w:marLeft w:val="0"/>
          <w:marRight w:val="0"/>
          <w:marTop w:val="120"/>
          <w:marBottom w:val="0"/>
          <w:divBdr>
            <w:top w:val="none" w:sz="0" w:space="0" w:color="auto"/>
            <w:left w:val="none" w:sz="0" w:space="0" w:color="auto"/>
            <w:bottom w:val="none" w:sz="0" w:space="0" w:color="auto"/>
            <w:right w:val="none" w:sz="0" w:space="0" w:color="auto"/>
          </w:divBdr>
          <w:divsChild>
            <w:div w:id="98256036">
              <w:marLeft w:val="0"/>
              <w:marRight w:val="0"/>
              <w:marTop w:val="0"/>
              <w:marBottom w:val="0"/>
              <w:divBdr>
                <w:top w:val="none" w:sz="0" w:space="0" w:color="auto"/>
                <w:left w:val="none" w:sz="0" w:space="0" w:color="auto"/>
                <w:bottom w:val="none" w:sz="0" w:space="0" w:color="auto"/>
                <w:right w:val="none" w:sz="0" w:space="0" w:color="auto"/>
              </w:divBdr>
            </w:div>
          </w:divsChild>
        </w:div>
        <w:div w:id="1281184895">
          <w:marLeft w:val="0"/>
          <w:marRight w:val="0"/>
          <w:marTop w:val="120"/>
          <w:marBottom w:val="0"/>
          <w:divBdr>
            <w:top w:val="none" w:sz="0" w:space="0" w:color="auto"/>
            <w:left w:val="none" w:sz="0" w:space="0" w:color="auto"/>
            <w:bottom w:val="none" w:sz="0" w:space="0" w:color="auto"/>
            <w:right w:val="none" w:sz="0" w:space="0" w:color="auto"/>
          </w:divBdr>
          <w:divsChild>
            <w:div w:id="732584882">
              <w:marLeft w:val="0"/>
              <w:marRight w:val="0"/>
              <w:marTop w:val="0"/>
              <w:marBottom w:val="0"/>
              <w:divBdr>
                <w:top w:val="none" w:sz="0" w:space="0" w:color="auto"/>
                <w:left w:val="none" w:sz="0" w:space="0" w:color="auto"/>
                <w:bottom w:val="none" w:sz="0" w:space="0" w:color="auto"/>
                <w:right w:val="none" w:sz="0" w:space="0" w:color="auto"/>
              </w:divBdr>
            </w:div>
          </w:divsChild>
        </w:div>
        <w:div w:id="711854800">
          <w:marLeft w:val="0"/>
          <w:marRight w:val="0"/>
          <w:marTop w:val="120"/>
          <w:marBottom w:val="0"/>
          <w:divBdr>
            <w:top w:val="none" w:sz="0" w:space="0" w:color="auto"/>
            <w:left w:val="none" w:sz="0" w:space="0" w:color="auto"/>
            <w:bottom w:val="none" w:sz="0" w:space="0" w:color="auto"/>
            <w:right w:val="none" w:sz="0" w:space="0" w:color="auto"/>
          </w:divBdr>
          <w:divsChild>
            <w:div w:id="864098667">
              <w:marLeft w:val="0"/>
              <w:marRight w:val="0"/>
              <w:marTop w:val="0"/>
              <w:marBottom w:val="0"/>
              <w:divBdr>
                <w:top w:val="none" w:sz="0" w:space="0" w:color="auto"/>
                <w:left w:val="none" w:sz="0" w:space="0" w:color="auto"/>
                <w:bottom w:val="none" w:sz="0" w:space="0" w:color="auto"/>
                <w:right w:val="none" w:sz="0" w:space="0" w:color="auto"/>
              </w:divBdr>
            </w:div>
          </w:divsChild>
        </w:div>
        <w:div w:id="1121877988">
          <w:marLeft w:val="0"/>
          <w:marRight w:val="0"/>
          <w:marTop w:val="120"/>
          <w:marBottom w:val="0"/>
          <w:divBdr>
            <w:top w:val="none" w:sz="0" w:space="0" w:color="auto"/>
            <w:left w:val="none" w:sz="0" w:space="0" w:color="auto"/>
            <w:bottom w:val="none" w:sz="0" w:space="0" w:color="auto"/>
            <w:right w:val="none" w:sz="0" w:space="0" w:color="auto"/>
          </w:divBdr>
          <w:divsChild>
            <w:div w:id="1233808573">
              <w:marLeft w:val="0"/>
              <w:marRight w:val="0"/>
              <w:marTop w:val="0"/>
              <w:marBottom w:val="0"/>
              <w:divBdr>
                <w:top w:val="none" w:sz="0" w:space="0" w:color="auto"/>
                <w:left w:val="none" w:sz="0" w:space="0" w:color="auto"/>
                <w:bottom w:val="none" w:sz="0" w:space="0" w:color="auto"/>
                <w:right w:val="none" w:sz="0" w:space="0" w:color="auto"/>
              </w:divBdr>
            </w:div>
          </w:divsChild>
        </w:div>
        <w:div w:id="30304906">
          <w:marLeft w:val="0"/>
          <w:marRight w:val="0"/>
          <w:marTop w:val="120"/>
          <w:marBottom w:val="0"/>
          <w:divBdr>
            <w:top w:val="none" w:sz="0" w:space="0" w:color="auto"/>
            <w:left w:val="none" w:sz="0" w:space="0" w:color="auto"/>
            <w:bottom w:val="none" w:sz="0" w:space="0" w:color="auto"/>
            <w:right w:val="none" w:sz="0" w:space="0" w:color="auto"/>
          </w:divBdr>
          <w:divsChild>
            <w:div w:id="1991051725">
              <w:marLeft w:val="0"/>
              <w:marRight w:val="0"/>
              <w:marTop w:val="0"/>
              <w:marBottom w:val="0"/>
              <w:divBdr>
                <w:top w:val="none" w:sz="0" w:space="0" w:color="auto"/>
                <w:left w:val="none" w:sz="0" w:space="0" w:color="auto"/>
                <w:bottom w:val="none" w:sz="0" w:space="0" w:color="auto"/>
                <w:right w:val="none" w:sz="0" w:space="0" w:color="auto"/>
              </w:divBdr>
            </w:div>
          </w:divsChild>
        </w:div>
        <w:div w:id="1513257032">
          <w:marLeft w:val="0"/>
          <w:marRight w:val="0"/>
          <w:marTop w:val="120"/>
          <w:marBottom w:val="0"/>
          <w:divBdr>
            <w:top w:val="none" w:sz="0" w:space="0" w:color="auto"/>
            <w:left w:val="none" w:sz="0" w:space="0" w:color="auto"/>
            <w:bottom w:val="none" w:sz="0" w:space="0" w:color="auto"/>
            <w:right w:val="none" w:sz="0" w:space="0" w:color="auto"/>
          </w:divBdr>
          <w:divsChild>
            <w:div w:id="1336886065">
              <w:marLeft w:val="0"/>
              <w:marRight w:val="0"/>
              <w:marTop w:val="0"/>
              <w:marBottom w:val="0"/>
              <w:divBdr>
                <w:top w:val="none" w:sz="0" w:space="0" w:color="auto"/>
                <w:left w:val="none" w:sz="0" w:space="0" w:color="auto"/>
                <w:bottom w:val="none" w:sz="0" w:space="0" w:color="auto"/>
                <w:right w:val="none" w:sz="0" w:space="0" w:color="auto"/>
              </w:divBdr>
            </w:div>
          </w:divsChild>
        </w:div>
        <w:div w:id="1734037058">
          <w:marLeft w:val="0"/>
          <w:marRight w:val="0"/>
          <w:marTop w:val="120"/>
          <w:marBottom w:val="0"/>
          <w:divBdr>
            <w:top w:val="none" w:sz="0" w:space="0" w:color="auto"/>
            <w:left w:val="none" w:sz="0" w:space="0" w:color="auto"/>
            <w:bottom w:val="none" w:sz="0" w:space="0" w:color="auto"/>
            <w:right w:val="none" w:sz="0" w:space="0" w:color="auto"/>
          </w:divBdr>
          <w:divsChild>
            <w:div w:id="36879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311</Words>
  <Characters>1712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2</cp:revision>
  <dcterms:created xsi:type="dcterms:W3CDTF">2026-09-14T14:38:00Z</dcterms:created>
  <dcterms:modified xsi:type="dcterms:W3CDTF">2026-09-14T14:45:00Z</dcterms:modified>
</cp:coreProperties>
</file>